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 w:val="0"/>
        </w:rPr>
        <w:t>Onboarding checklist: finance hire</w:t>
      </w:r>
    </w:p>
    <w:p>
      <w:pPr>
        <w:spacing w:after="240"/>
      </w:pPr>
      <w:r>
        <w:rPr>
          <w:b w:val="0"/>
          <w:color w:val="6B6B6B"/>
        </w:rPr>
        <w:t>From accepted offer to 90 days. Assign an owner to every line.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F3F4F6"/>
          </w:tcPr>
          <w:p>
            <w:r>
              <w:rPr>
                <w:b/>
                <w:sz w:val="19"/>
              </w:rPr>
              <w:t>How to use this template (delete this box before sending)</w:t>
            </w:r>
          </w:p>
          <w:p>
            <w:pPr>
              <w:spacing w:after="40"/>
            </w:pPr>
            <w:r>
              <w:rPr>
                <w:b w:val="0"/>
                <w:sz w:val="19"/>
              </w:rPr>
              <w:t>•  Start before day one. Most dropouts happen during the notice period, not after joining.</w:t>
            </w:r>
          </w:p>
          <w:p>
            <w:pPr>
              <w:spacing w:after="40"/>
            </w:pPr>
            <w:r>
              <w:rPr>
                <w:b w:val="0"/>
                <w:sz w:val="19"/>
              </w:rPr>
              <w:t>•  Give access in stages: read-only first, posting rights after training, bank and portal access only after confirmation.</w:t>
            </w:r>
          </w:p>
          <w:p>
            <w:pPr>
              <w:spacing w:after="40"/>
            </w:pPr>
            <w:r>
              <w:rPr>
                <w:b w:val="0"/>
                <w:sz w:val="19"/>
              </w:rPr>
              <w:t xml:space="preserve">•  Replace </w:t>
            </w:r>
            <w:r>
              <w:rPr>
                <w:b w:val="0"/>
                <w:sz w:val="19"/>
                <w:highlight w:val="yellow"/>
              </w:rPr>
              <w:t>[Owner]</w:t>
            </w:r>
            <w:r>
              <w:rPr>
                <w:b w:val="0"/>
                <w:sz w:val="19"/>
              </w:rPr>
              <w:t xml:space="preserve"> with a name, not a team. Tasks owned by a team don't get done.</w:t>
            </w:r>
          </w:p>
          <w:p>
            <w:pPr>
              <w:spacing w:after="40"/>
            </w:pPr>
            <w:r>
              <w:rPr>
                <w:b w:val="0"/>
                <w:sz w:val="19"/>
              </w:rPr>
              <w:t>•  For reference only, not legal advice. Laws and your own policies may differ: check the final document with your HR, payroll or legal advisor.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b w:val="0"/>
        </w:rPr>
        <w:t>Before day one (during the notice period)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"/>
        <w:gridCol w:w="5499"/>
        <w:gridCol w:w="1984"/>
        <w:gridCol w:w="1134"/>
      </w:tblGrid>
      <w:tr>
        <w:tc>
          <w:tcPr>
            <w:tcW w:type="dxa" w:w="737"/>
            <w:shd w:val="clear" w:color="auto" w:fill="EDEDED"/>
          </w:tcPr>
          <w:p>
            <w:r/>
            <w:r>
              <w:rPr>
                <w:b/>
                <w:sz w:val="19"/>
              </w:rPr>
              <w:t>Done</w:t>
            </w:r>
          </w:p>
        </w:tc>
        <w:tc>
          <w:tcPr>
            <w:tcW w:type="dxa" w:w="5499"/>
            <w:shd w:val="clear" w:color="auto" w:fill="EDEDED"/>
          </w:tcPr>
          <w:p>
            <w:r/>
            <w:r>
              <w:rPr>
                <w:b/>
                <w:sz w:val="19"/>
              </w:rPr>
              <w:t>Task</w:t>
            </w:r>
          </w:p>
        </w:tc>
        <w:tc>
          <w:tcPr>
            <w:tcW w:type="dxa" w:w="1984"/>
            <w:shd w:val="clear" w:color="auto" w:fill="EDEDED"/>
          </w:tcPr>
          <w:p>
            <w:r/>
            <w:r>
              <w:rPr>
                <w:b/>
                <w:sz w:val="19"/>
              </w:rPr>
              <w:t>Owner</w:t>
            </w:r>
          </w:p>
        </w:tc>
        <w:tc>
          <w:tcPr>
            <w:tcW w:type="dxa" w:w="1134"/>
            <w:shd w:val="clear" w:color="auto" w:fill="EDEDED"/>
          </w:tcPr>
          <w:p>
            <w:r/>
            <w:r>
              <w:rPr>
                <w:b/>
                <w:sz w:val="19"/>
              </w:rPr>
              <w:t>Due</w:t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9"/>
              </w:rPr>
              <w:t>Welcome call from the hiring manager within 48 hours of acceptance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19"/>
                <w:highlight w:val="yellow"/>
              </w:rPr>
              <w:t>[Hiring manager]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9"/>
                <w:highlight w:val="yellow"/>
              </w:rPr>
              <w:t>[Date]</w:t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9"/>
              </w:rPr>
              <w:t>Check in every 2 weeks until joining: resignation accepted? any counter-offer?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19"/>
                <w:highlight w:val="yellow"/>
              </w:rPr>
              <w:t>[HR]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9"/>
                <w:highlight w:val="yellow"/>
              </w:rPr>
              <w:t>[Date]</w:t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9"/>
              </w:rPr>
              <w:t>Collect documents: PAN, Aadhaar, ICAI certificate, relieving letter, UAN, bank details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19"/>
                <w:highlight w:val="yellow"/>
              </w:rPr>
              <w:t>[HR]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9"/>
                <w:highlight w:val="yellow"/>
              </w:rPr>
              <w:t>[Date]</w:t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9"/>
              </w:rPr>
              <w:t>Request laptop, email, and ERP access (read-only to start)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19"/>
                <w:highlight w:val="yellow"/>
              </w:rPr>
              <w:t>[IT]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9"/>
                <w:highlight w:val="yellow"/>
              </w:rPr>
              <w:t>[Date]</w:t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9"/>
              </w:rPr>
              <w:t>Assign a buddy from the finance team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19"/>
                <w:highlight w:val="yellow"/>
              </w:rPr>
              <w:t>[Hiring manager]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9"/>
                <w:highlight w:val="yellow"/>
              </w:rPr>
              <w:t>[Date]</w:t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9"/>
              </w:rPr>
              <w:t>Send the first-week plan and the team org chart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19"/>
                <w:highlight w:val="yellow"/>
              </w:rPr>
              <w:t>[Hiring manager]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9"/>
                <w:highlight w:val="yellow"/>
              </w:rPr>
              <w:t>[Date]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b w:val="0"/>
        </w:rPr>
        <w:t>Day one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"/>
        <w:gridCol w:w="5499"/>
        <w:gridCol w:w="1984"/>
        <w:gridCol w:w="1134"/>
      </w:tblGrid>
      <w:tr>
        <w:tc>
          <w:tcPr>
            <w:tcW w:type="dxa" w:w="737"/>
            <w:shd w:val="clear" w:color="auto" w:fill="EDEDED"/>
          </w:tcPr>
          <w:p>
            <w:r/>
            <w:r>
              <w:rPr>
                <w:b/>
                <w:sz w:val="19"/>
              </w:rPr>
              <w:t>Done</w:t>
            </w:r>
          </w:p>
        </w:tc>
        <w:tc>
          <w:tcPr>
            <w:tcW w:type="dxa" w:w="5499"/>
            <w:shd w:val="clear" w:color="auto" w:fill="EDEDED"/>
          </w:tcPr>
          <w:p>
            <w:r/>
            <w:r>
              <w:rPr>
                <w:b/>
                <w:sz w:val="19"/>
              </w:rPr>
              <w:t>Task</w:t>
            </w:r>
          </w:p>
        </w:tc>
        <w:tc>
          <w:tcPr>
            <w:tcW w:type="dxa" w:w="1984"/>
            <w:shd w:val="clear" w:color="auto" w:fill="EDEDED"/>
          </w:tcPr>
          <w:p>
            <w:r/>
            <w:r>
              <w:rPr>
                <w:b/>
                <w:sz w:val="19"/>
              </w:rPr>
              <w:t>Owner</w:t>
            </w:r>
          </w:p>
        </w:tc>
        <w:tc>
          <w:tcPr>
            <w:tcW w:type="dxa" w:w="1134"/>
            <w:shd w:val="clear" w:color="auto" w:fill="EDEDED"/>
          </w:tcPr>
          <w:p>
            <w:r/>
            <w:r>
              <w:rPr>
                <w:b/>
                <w:sz w:val="19"/>
              </w:rPr>
              <w:t>Due</w:t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9"/>
              </w:rPr>
              <w:t>Laptop, email and ID card ready before they arrive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19"/>
                <w:highlight w:val="yellow"/>
              </w:rPr>
              <w:t>[IT / Admin]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9"/>
                <w:highlight w:val="yellow"/>
              </w:rPr>
              <w:t>[Date]</w:t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9"/>
              </w:rPr>
              <w:t>Welcome from the finance head; lunch with the team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19"/>
                <w:highlight w:val="yellow"/>
              </w:rPr>
              <w:t>[Finance head]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9"/>
                <w:highlight w:val="yellow"/>
              </w:rPr>
              <w:t>[Date]</w:t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9"/>
              </w:rPr>
              <w:t>Walk through the org chart and who's who in the business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19"/>
                <w:highlight w:val="yellow"/>
              </w:rPr>
              <w:t>[Buddy]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9"/>
                <w:highlight w:val="yellow"/>
              </w:rPr>
              <w:t>[Date]</w:t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9"/>
              </w:rPr>
              <w:t>Policies: code of conduct, expense policy, delegation of authority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19"/>
                <w:highlight w:val="yellow"/>
              </w:rPr>
              <w:t>[HR]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9"/>
                <w:highlight w:val="yellow"/>
              </w:rPr>
              <w:t>[Date]</w:t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9"/>
              </w:rPr>
              <w:t>PF transfer / new UAN and payroll set-up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19"/>
                <w:highlight w:val="yellow"/>
              </w:rPr>
              <w:t>[HR / Payroll]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9"/>
                <w:highlight w:val="yellow"/>
              </w:rPr>
              <w:t>[Date]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b w:val="0"/>
        </w:rPr>
        <w:t>First week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"/>
        <w:gridCol w:w="5499"/>
        <w:gridCol w:w="1984"/>
        <w:gridCol w:w="1134"/>
      </w:tblGrid>
      <w:tr>
        <w:tc>
          <w:tcPr>
            <w:tcW w:type="dxa" w:w="737"/>
            <w:shd w:val="clear" w:color="auto" w:fill="EDEDED"/>
          </w:tcPr>
          <w:p>
            <w:r/>
            <w:r>
              <w:rPr>
                <w:b/>
                <w:sz w:val="19"/>
              </w:rPr>
              <w:t>Done</w:t>
            </w:r>
          </w:p>
        </w:tc>
        <w:tc>
          <w:tcPr>
            <w:tcW w:type="dxa" w:w="5499"/>
            <w:shd w:val="clear" w:color="auto" w:fill="EDEDED"/>
          </w:tcPr>
          <w:p>
            <w:r/>
            <w:r>
              <w:rPr>
                <w:b/>
                <w:sz w:val="19"/>
              </w:rPr>
              <w:t>Task</w:t>
            </w:r>
          </w:p>
        </w:tc>
        <w:tc>
          <w:tcPr>
            <w:tcW w:type="dxa" w:w="1984"/>
            <w:shd w:val="clear" w:color="auto" w:fill="EDEDED"/>
          </w:tcPr>
          <w:p>
            <w:r/>
            <w:r>
              <w:rPr>
                <w:b/>
                <w:sz w:val="19"/>
              </w:rPr>
              <w:t>Owner</w:t>
            </w:r>
          </w:p>
        </w:tc>
        <w:tc>
          <w:tcPr>
            <w:tcW w:type="dxa" w:w="1134"/>
            <w:shd w:val="clear" w:color="auto" w:fill="EDEDED"/>
          </w:tcPr>
          <w:p>
            <w:r/>
            <w:r>
              <w:rPr>
                <w:b/>
                <w:sz w:val="19"/>
              </w:rPr>
              <w:t>Due</w:t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9"/>
              </w:rPr>
              <w:t>Chart of accounts, entity structure and ERP walkthrough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19"/>
                <w:highlight w:val="yellow"/>
              </w:rPr>
              <w:t>[Buddy]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9"/>
                <w:highlight w:val="yellow"/>
              </w:rPr>
              <w:t>[Date]</w:t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9"/>
              </w:rPr>
              <w:t>Month-end close calendar and their part in it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19"/>
                <w:highlight w:val="yellow"/>
              </w:rPr>
              <w:t>[Manager]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9"/>
                <w:highlight w:val="yellow"/>
              </w:rPr>
              <w:t>[Date]</w:t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9"/>
              </w:rPr>
              <w:t>Statutory compliance calendar: TDS, GST, advance tax, ROC dates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19"/>
                <w:highlight w:val="yellow"/>
              </w:rPr>
              <w:t>[Manager]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9"/>
                <w:highlight w:val="yellow"/>
              </w:rPr>
              <w:t>[Date]</w:t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9"/>
              </w:rPr>
              <w:t>Last year's audit report, management letter and open audit points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19"/>
                <w:highlight w:val="yellow"/>
              </w:rPr>
              <w:t>[Manager]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9"/>
                <w:highlight w:val="yellow"/>
              </w:rPr>
              <w:t>[Date]</w:t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9"/>
              </w:rPr>
              <w:t>Meet key stakeholders outside finance: sales, operations, procurement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19"/>
                <w:highlight w:val="yellow"/>
              </w:rPr>
              <w:t>[Manager]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9"/>
                <w:highlight w:val="yellow"/>
              </w:rPr>
              <w:t>[Date]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b w:val="0"/>
        </w:rPr>
        <w:t>First 30 days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"/>
        <w:gridCol w:w="5499"/>
        <w:gridCol w:w="1984"/>
        <w:gridCol w:w="1134"/>
      </w:tblGrid>
      <w:tr>
        <w:tc>
          <w:tcPr>
            <w:tcW w:type="dxa" w:w="737"/>
            <w:shd w:val="clear" w:color="auto" w:fill="EDEDED"/>
          </w:tcPr>
          <w:p>
            <w:r/>
            <w:r>
              <w:rPr>
                <w:b/>
                <w:sz w:val="19"/>
              </w:rPr>
              <w:t>Done</w:t>
            </w:r>
          </w:p>
        </w:tc>
        <w:tc>
          <w:tcPr>
            <w:tcW w:type="dxa" w:w="5499"/>
            <w:shd w:val="clear" w:color="auto" w:fill="EDEDED"/>
          </w:tcPr>
          <w:p>
            <w:r/>
            <w:r>
              <w:rPr>
                <w:b/>
                <w:sz w:val="19"/>
              </w:rPr>
              <w:t>Task</w:t>
            </w:r>
          </w:p>
        </w:tc>
        <w:tc>
          <w:tcPr>
            <w:tcW w:type="dxa" w:w="1984"/>
            <w:shd w:val="clear" w:color="auto" w:fill="EDEDED"/>
          </w:tcPr>
          <w:p>
            <w:r/>
            <w:r>
              <w:rPr>
                <w:b/>
                <w:sz w:val="19"/>
              </w:rPr>
              <w:t>Owner</w:t>
            </w:r>
          </w:p>
        </w:tc>
        <w:tc>
          <w:tcPr>
            <w:tcW w:type="dxa" w:w="1134"/>
            <w:shd w:val="clear" w:color="auto" w:fill="EDEDED"/>
          </w:tcPr>
          <w:p>
            <w:r/>
            <w:r>
              <w:rPr>
                <w:b/>
                <w:sz w:val="19"/>
              </w:rPr>
              <w:t>Due</w:t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9"/>
              </w:rPr>
              <w:t>Shadow one full month-end close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19"/>
                <w:highlight w:val="yellow"/>
              </w:rPr>
              <w:t>[Buddy]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9"/>
                <w:highlight w:val="yellow"/>
              </w:rPr>
              <w:t>[Date]</w:t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9"/>
              </w:rPr>
              <w:t>Agree written goals for the 90 days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19"/>
                <w:highlight w:val="yellow"/>
              </w:rPr>
              <w:t>[Manager]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9"/>
                <w:highlight w:val="yellow"/>
              </w:rPr>
              <w:t>[Date]</w:t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9"/>
              </w:rPr>
              <w:t>Grant posting rights after ERP training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19"/>
                <w:highlight w:val="yellow"/>
              </w:rPr>
              <w:t>[IT / Manager]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9"/>
                <w:highlight w:val="yellow"/>
              </w:rPr>
              <w:t>[Date]</w:t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9"/>
              </w:rPr>
              <w:t>30-day check-in: what's confusing? what's missing?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19"/>
                <w:highlight w:val="yellow"/>
              </w:rPr>
              <w:t>[Manager]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9"/>
                <w:highlight w:val="yellow"/>
              </w:rPr>
              <w:t>[Date]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b w:val="0"/>
        </w:rPr>
        <w:t>Days 31–90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"/>
        <w:gridCol w:w="5499"/>
        <w:gridCol w:w="1984"/>
        <w:gridCol w:w="1134"/>
      </w:tblGrid>
      <w:tr>
        <w:tc>
          <w:tcPr>
            <w:tcW w:type="dxa" w:w="737"/>
            <w:shd w:val="clear" w:color="auto" w:fill="EDEDED"/>
          </w:tcPr>
          <w:p>
            <w:r/>
            <w:r>
              <w:rPr>
                <w:b/>
                <w:sz w:val="19"/>
              </w:rPr>
              <w:t>Done</w:t>
            </w:r>
          </w:p>
        </w:tc>
        <w:tc>
          <w:tcPr>
            <w:tcW w:type="dxa" w:w="5499"/>
            <w:shd w:val="clear" w:color="auto" w:fill="EDEDED"/>
          </w:tcPr>
          <w:p>
            <w:r/>
            <w:r>
              <w:rPr>
                <w:b/>
                <w:sz w:val="19"/>
              </w:rPr>
              <w:t>Task</w:t>
            </w:r>
          </w:p>
        </w:tc>
        <w:tc>
          <w:tcPr>
            <w:tcW w:type="dxa" w:w="1984"/>
            <w:shd w:val="clear" w:color="auto" w:fill="EDEDED"/>
          </w:tcPr>
          <w:p>
            <w:r/>
            <w:r>
              <w:rPr>
                <w:b/>
                <w:sz w:val="19"/>
              </w:rPr>
              <w:t>Owner</w:t>
            </w:r>
          </w:p>
        </w:tc>
        <w:tc>
          <w:tcPr>
            <w:tcW w:type="dxa" w:w="1134"/>
            <w:shd w:val="clear" w:color="auto" w:fill="EDEDED"/>
          </w:tcPr>
          <w:p>
            <w:r/>
            <w:r>
              <w:rPr>
                <w:b/>
                <w:sz w:val="19"/>
              </w:rPr>
              <w:t>Due</w:t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9"/>
              </w:rPr>
              <w:t>Own one close area end to end (e.g. fixed assets, payables)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19"/>
                <w:highlight w:val="yellow"/>
              </w:rPr>
              <w:t>[Manager]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9"/>
                <w:highlight w:val="yellow"/>
              </w:rPr>
              <w:t>[Date]</w:t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9"/>
              </w:rPr>
              <w:t>60-day check-in with HR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19"/>
                <w:highlight w:val="yellow"/>
              </w:rPr>
              <w:t>[HR]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9"/>
                <w:highlight w:val="yellow"/>
              </w:rPr>
              <w:t>[Date]</w:t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9"/>
              </w:rPr>
              <w:t>Bank portal or signatory access, if the role needs it: after confirmation only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19"/>
                <w:highlight w:val="yellow"/>
              </w:rPr>
              <w:t>[Finance head]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9"/>
                <w:highlight w:val="yellow"/>
              </w:rPr>
              <w:t>[Date]</w:t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9"/>
              </w:rPr>
              <w:t>90-day review against goals; confirm or extend probation in writing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19"/>
                <w:highlight w:val="yellow"/>
              </w:rPr>
              <w:t>[Manager / HR]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9"/>
                <w:highlight w:val="yellow"/>
              </w:rPr>
              <w:t>[Date]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2240" w:h="15840"/>
      <w:pgMar w:top="1247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color w:val="6B6B6B"/>
        <w:sz w:val="16"/>
      </w:rPr>
      <w:t>Template by CA Monk · talent.camonk.com · Free HR templates for finance hiring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eastAsia="Arial"/>
      <w:color w:val="1F1F1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F1F1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8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1F1F1F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0"/>
      <w:contextualSpacing/>
    </w:pPr>
    <w:rPr>
      <w:rFonts w:asciiTheme="majorHAnsi" w:eastAsiaTheme="majorEastAsia" w:hAnsiTheme="majorHAnsi" w:cstheme="majorBidi" w:ascii="Arial" w:hAnsi="Arial" w:eastAsia="Arial"/>
      <w:b/>
      <w:color w:val="1F1F1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Onboarding checklist for a finance hire</dc:title>
  <dc:subject/>
  <dc:creator>CA Monk</dc:creator>
  <cp:keywords/>
  <dc:description>https://talent.camonk.com/hr-toolkit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