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Interview scorecard</w:t>
      </w:r>
    </w:p>
    <w:p>
      <w:pPr>
        <w:spacing w:after="240"/>
      </w:pPr>
      <w:r>
        <w:rPr>
          <w:b w:val="0"/>
          <w:color w:val="6B6B6B"/>
        </w:rPr>
        <w:t>For CA and finance roles. One scorecard per interviewer, filled in before the debrief.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3F4F6"/>
          </w:tcPr>
          <w:p>
            <w:r>
              <w:rPr>
                <w:b/>
                <w:sz w:val="19"/>
              </w:rPr>
              <w:t>How to use this template (delete this box before sending)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Agree the weights before the first interview, not after. Weights must add up to 100.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Score each area from the evidence you heard, not the overall impression.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Weighted score = sum of (rating × weight) ÷ 100. The maximum is 5.0.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Submit your scorecard before the debrief, so the loudest opinion doesn't set everyone's scores.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For reference only, not legal advice. Laws and your own policies may differ: check the final document with your HR, payroll or legal advisor.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EDEDED"/>
          </w:tcPr>
          <w:p>
            <w:r/>
            <w:r>
              <w:rPr>
                <w:b/>
                <w:sz w:val="19"/>
              </w:rPr>
              <w:t>Candidate</w:t>
            </w:r>
          </w:p>
        </w:tc>
        <w:tc>
          <w:tcPr>
            <w:tcW w:type="dxa" w:w="1949"/>
            <w:shd w:val="clear" w:color="auto" w:fill="EDEDED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949"/>
            <w:shd w:val="clear" w:color="auto" w:fill="EDEDED"/>
          </w:tcPr>
          <w:p>
            <w:r/>
            <w:r>
              <w:rPr>
                <w:b/>
                <w:sz w:val="19"/>
              </w:rPr>
              <w:t>Interviewer</w:t>
            </w:r>
          </w:p>
        </w:tc>
        <w:tc>
          <w:tcPr>
            <w:tcW w:type="dxa" w:w="1949"/>
            <w:shd w:val="clear" w:color="auto" w:fill="EDEDED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49"/>
            <w:shd w:val="clear" w:color="auto" w:fill="EDEDED"/>
          </w:tcPr>
          <w:p>
            <w:r/>
            <w:r>
              <w:rPr>
                <w:b/>
                <w:sz w:val="19"/>
              </w:rPr>
              <w:t>Round</w:t>
            </w:r>
          </w:p>
        </w:tc>
      </w:tr>
      <w:tr>
        <w:tc>
          <w:tcPr>
            <w:tcW w:type="dxa" w:w="1949"/>
          </w:tcPr>
          <w:p>
            <w:r/>
            <w:r>
              <w:rPr>
                <w:b w:val="0"/>
                <w:sz w:val="19"/>
                <w:highlight w:val="yellow"/>
              </w:rPr>
              <w:t>[Name]</w:t>
            </w:r>
          </w:p>
        </w:tc>
        <w:tc>
          <w:tcPr>
            <w:tcW w:type="dxa" w:w="1949"/>
          </w:tcPr>
          <w:p>
            <w:r/>
            <w:r>
              <w:rPr>
                <w:b w:val="0"/>
                <w:sz w:val="19"/>
                <w:highlight w:val="yellow"/>
              </w:rPr>
              <w:t>[Role]</w:t>
            </w:r>
          </w:p>
        </w:tc>
        <w:tc>
          <w:tcPr>
            <w:tcW w:type="dxa" w:w="1949"/>
          </w:tcPr>
          <w:p>
            <w:r/>
            <w:r>
              <w:rPr>
                <w:b w:val="0"/>
                <w:sz w:val="19"/>
                <w:highlight w:val="yellow"/>
              </w:rPr>
              <w:t>[Name]</w:t>
            </w:r>
          </w:p>
        </w:tc>
        <w:tc>
          <w:tcPr>
            <w:tcW w:type="dxa" w:w="1949"/>
          </w:tcPr>
          <w:p>
            <w:r/>
            <w:r>
              <w:rPr>
                <w:b w:val="0"/>
                <w:sz w:val="19"/>
                <w:highlight w:val="yellow"/>
              </w:rPr>
              <w:t>[Date]</w:t>
            </w:r>
          </w:p>
        </w:tc>
        <w:tc>
          <w:tcPr>
            <w:tcW w:type="dxa" w:w="1949"/>
          </w:tcPr>
          <w:p>
            <w:r/>
            <w:r>
              <w:rPr>
                <w:b w:val="0"/>
                <w:sz w:val="19"/>
                <w:highlight w:val="yellow"/>
              </w:rPr>
              <w:t>[Technical / Manager / Final]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Rating scale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220"/>
      </w:tblGrid>
      <w:tr>
        <w:tc>
          <w:tcPr>
            <w:tcW w:type="dxa" w:w="1134"/>
            <w:shd w:val="clear" w:color="auto" w:fill="EDEDED"/>
          </w:tcPr>
          <w:p>
            <w:r/>
            <w:r>
              <w:rPr>
                <w:b/>
                <w:sz w:val="19"/>
              </w:rPr>
              <w:t>Rating</w:t>
            </w:r>
          </w:p>
        </w:tc>
        <w:tc>
          <w:tcPr>
            <w:tcW w:type="dxa" w:w="8220"/>
            <w:shd w:val="clear" w:color="auto" w:fill="EDEDED"/>
          </w:tcPr>
          <w:p>
            <w:r/>
            <w:r>
              <w:rPr>
                <w:b/>
                <w:sz w:val="19"/>
              </w:rPr>
              <w:t>Meaning</w:t>
            </w:r>
          </w:p>
        </w:tc>
      </w:tr>
      <w:tr>
        <w:tc>
          <w:tcPr>
            <w:tcW w:type="dxa" w:w="1134"/>
            <w:shd w:val="clear" w:color="auto" w:fill="F6F6F6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8220"/>
          </w:tcPr>
          <w:p>
            <w:r/>
            <w:r>
              <w:rPr>
                <w:b w:val="0"/>
                <w:sz w:val="19"/>
              </w:rPr>
              <w:t>Exceptional. Would raise the bar for the team.</w:t>
            </w:r>
          </w:p>
        </w:tc>
      </w:tr>
      <w:tr>
        <w:tc>
          <w:tcPr>
            <w:tcW w:type="dxa" w:w="1134"/>
            <w:shd w:val="clear" w:color="auto" w:fill="F6F6F6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8220"/>
          </w:tcPr>
          <w:p>
            <w:r/>
            <w:r>
              <w:rPr>
                <w:b w:val="0"/>
                <w:sz w:val="19"/>
              </w:rPr>
              <w:t>Strong. Clearly meets the role, with some standout evidence.</w:t>
            </w:r>
          </w:p>
        </w:tc>
      </w:tr>
      <w:tr>
        <w:tc>
          <w:tcPr>
            <w:tcW w:type="dxa" w:w="1134"/>
            <w:shd w:val="clear" w:color="auto" w:fill="F6F6F6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8220"/>
          </w:tcPr>
          <w:p>
            <w:r/>
            <w:r>
              <w:rPr>
                <w:b w:val="0"/>
                <w:sz w:val="19"/>
              </w:rPr>
              <w:t>Meets the role. No concerns, no standout.</w:t>
            </w:r>
          </w:p>
        </w:tc>
      </w:tr>
      <w:tr>
        <w:tc>
          <w:tcPr>
            <w:tcW w:type="dxa" w:w="1134"/>
            <w:shd w:val="clear" w:color="auto" w:fill="F6F6F6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8220"/>
          </w:tcPr>
          <w:p>
            <w:r/>
            <w:r>
              <w:rPr>
                <w:b w:val="0"/>
                <w:sz w:val="19"/>
              </w:rPr>
              <w:t>Partly meets the role. Gaps we would need to train.</w:t>
            </w:r>
          </w:p>
        </w:tc>
      </w:tr>
      <w:tr>
        <w:tc>
          <w:tcPr>
            <w:tcW w:type="dxa" w:w="1134"/>
            <w:shd w:val="clear" w:color="auto" w:fill="F6F6F6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8220"/>
          </w:tcPr>
          <w:p>
            <w:r/>
            <w:r>
              <w:rPr>
                <w:b w:val="0"/>
                <w:sz w:val="19"/>
              </w:rPr>
              <w:t>Does not meet the role.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Scores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1020"/>
        <w:gridCol w:w="1247"/>
        <w:gridCol w:w="3402"/>
      </w:tblGrid>
      <w:tr>
        <w:tc>
          <w:tcPr>
            <w:tcW w:type="dxa" w:w="3685"/>
            <w:shd w:val="clear" w:color="auto" w:fill="EDEDED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1020"/>
            <w:shd w:val="clear" w:color="auto" w:fill="EDEDED"/>
          </w:tcPr>
          <w:p>
            <w:r/>
            <w:r>
              <w:rPr>
                <w:b/>
                <w:sz w:val="19"/>
              </w:rPr>
              <w:t>Weight</w:t>
            </w:r>
          </w:p>
        </w:tc>
        <w:tc>
          <w:tcPr>
            <w:tcW w:type="dxa" w:w="1247"/>
            <w:shd w:val="clear" w:color="auto" w:fill="EDEDED"/>
          </w:tcPr>
          <w:p>
            <w:r/>
            <w:r>
              <w:rPr>
                <w:b/>
                <w:sz w:val="19"/>
              </w:rPr>
              <w:t>Rating (1–5)</w:t>
            </w:r>
          </w:p>
        </w:tc>
        <w:tc>
          <w:tcPr>
            <w:tcW w:type="dxa" w:w="3402"/>
            <w:shd w:val="clear" w:color="auto" w:fill="EDEDED"/>
          </w:tcPr>
          <w:p>
            <w:r/>
            <w:r>
              <w:rPr>
                <w:b/>
                <w:sz w:val="19"/>
              </w:rPr>
              <w:t>Evidence (what they said or did)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Technical depth: Ind AS / audit / tax, as relevant to the role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[25]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Applying it: works through a real case or problem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[20]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Tools: Excel, ERP (</w:t>
            </w:r>
            <w:r>
              <w:rPr>
                <w:b w:val="0"/>
                <w:sz w:val="19"/>
                <w:highlight w:val="yellow"/>
              </w:rPr>
              <w:t>[SAP / Oracle / Tally]</w:t>
            </w:r>
            <w:r>
              <w:rPr>
                <w:b w:val="0"/>
                <w:sz w:val="19"/>
              </w:rPr>
              <w:t>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[10]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Explains numbers to non-finance people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[15]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Rigour and ownership: deadlines, detail, follow-through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[15]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Working with stakeholders and teams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[10]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 w:val="0"/>
                <w:sz w:val="19"/>
              </w:rPr>
              <w:t>Motivation for this role and company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  <w:highlight w:val="yellow"/>
              </w:rPr>
              <w:t>[5]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685"/>
          </w:tcPr>
          <w:p>
            <w:r/>
            <w:r>
              <w:rPr>
                <w:b/>
                <w:sz w:val="19"/>
              </w:rPr>
              <w:t>Weighted score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100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Questions that work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7087"/>
            <w:shd w:val="clear" w:color="auto" w:fill="EDEDED"/>
          </w:tcPr>
          <w:p>
            <w:r/>
            <w:r>
              <w:rPr>
                <w:b/>
                <w:sz w:val="19"/>
              </w:rPr>
              <w:t>Try asking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Technical depth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 xml:space="preserve">Walk me through how you'd account for </w:t>
            </w:r>
            <w:r>
              <w:rPr>
                <w:b w:val="0"/>
                <w:sz w:val="19"/>
                <w:highlight w:val="yellow"/>
              </w:rPr>
              <w:t>[a lease / revenue with multiple deliverables / an ECL provision]</w:t>
            </w:r>
            <w:r>
              <w:rPr>
                <w:b w:val="0"/>
                <w:sz w:val="19"/>
              </w:rPr>
              <w:t xml:space="preserve"> under Ind AS.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Applying it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Here are last month's numbers. Gross margin fell 3 points. What would you check first, and why?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Tools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Show me how you'd reconcile these two exports. (Give a 10-minute Excel task.)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Explaining numbers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Explain deferred tax to our head of sales in two minutes.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Rigour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Tell me about a close or filing that went wrong. What did you change afterwards?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Stakeholders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When did you push back on a senior person's number? How did it end?</w:t>
            </w:r>
          </w:p>
        </w:tc>
      </w:tr>
      <w:tr>
        <w:tc>
          <w:tcPr>
            <w:tcW w:type="dxa" w:w="2268"/>
            <w:shd w:val="clear" w:color="auto" w:fill="F6F6F6"/>
          </w:tcPr>
          <w:p>
            <w:r/>
            <w:r>
              <w:rPr>
                <w:b/>
                <w:sz w:val="19"/>
              </w:rPr>
              <w:t>Motivation</w:t>
            </w:r>
          </w:p>
        </w:tc>
        <w:tc>
          <w:tcPr>
            <w:tcW w:type="dxa" w:w="7087"/>
          </w:tcPr>
          <w:p>
            <w:r/>
            <w:r>
              <w:rPr>
                <w:b w:val="0"/>
                <w:sz w:val="19"/>
              </w:rPr>
              <w:t>What would make you leave this job in a year?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Red flags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Can't explain work they list on their CV in their own words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Details of CTC, notice period or reasons for leaving changed during the process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Blames every past team or manager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Hasn't resigned or started the conversation, but is interviewing for a quick joining</w:t>
      </w:r>
    </w:p>
    <w:p>
      <w:pPr>
        <w:pStyle w:val="Heading2"/>
      </w:pPr>
      <w:r>
        <w:rPr>
          <w:b w:val="0"/>
        </w:rPr>
        <w:t>Recommendation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Strong hire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Hire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No hire</w:t>
      </w:r>
    </w:p>
    <w:p>
      <w:pPr>
        <w:spacing w:after="60"/>
        <w:ind w:left="227"/>
      </w:pPr>
      <w:r>
        <w:t xml:space="preserve">☐  </w:t>
      </w:r>
      <w:r>
        <w:rPr>
          <w:b w:val="0"/>
        </w:rPr>
        <w:t>Strong no hire</w:t>
      </w:r>
    </w:p>
    <w:p>
      <w:r>
        <w:rPr>
          <w:b w:val="0"/>
        </w:rPr>
        <w:t xml:space="preserve">One-line reason: </w:t>
      </w:r>
      <w:r>
        <w:rPr>
          <w:b w:val="0"/>
          <w:highlight w:val="yellow"/>
        </w:rPr>
        <w:t>[ ]</w:t>
      </w:r>
    </w:p>
    <w:sectPr w:rsidR="00FC693F" w:rsidRPr="0006063C" w:rsidSect="00034616">
      <w:footerReference w:type="default" r:id="rId9"/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B6B"/>
        <w:sz w:val="16"/>
      </w:rPr>
      <w:t>Template by CA Monk · talent.camonk.com · Free HR templates for finance hiring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1F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F1F1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scorecard for CA and finance roles</dc:title>
  <dc:subject/>
  <dc:creator>CA Monk</dc:creator>
  <cp:keywords/>
  <dc:description>https://talent.camonk.com/hr-toolkit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